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4F9" w:rsidRDefault="008474F9" w:rsidP="008474F9">
      <w:pPr>
        <w:jc w:val="center"/>
      </w:pPr>
      <w:r>
        <w:t>KAMU DİYALİZ MERKEZLERİNDE TAŞINMA, ADRES DEĞİŞİKLİĞİNDE İSTENİLEN BELGELER</w:t>
      </w:r>
    </w:p>
    <w:p w:rsidR="008474F9" w:rsidRDefault="008474F9" w:rsidP="008474F9">
      <w:pPr>
        <w:jc w:val="center"/>
      </w:pPr>
    </w:p>
    <w:p w:rsidR="008474F9" w:rsidRDefault="008474F9" w:rsidP="008474F9">
      <w:pPr>
        <w:jc w:val="both"/>
      </w:pPr>
      <w:r>
        <w:tab/>
        <w:t>*Başvuru Dilekçesi-Üst Yazı (Dilekçede Diyaliz Merkezinin Yeni Adresi ve Telefon Numaraları belirtilecektir.),</w:t>
      </w:r>
    </w:p>
    <w:p w:rsidR="008474F9" w:rsidRDefault="008474F9" w:rsidP="008474F9">
      <w:pPr>
        <w:jc w:val="both"/>
      </w:pPr>
    </w:p>
    <w:p w:rsidR="008474F9" w:rsidRDefault="008474F9" w:rsidP="008474F9">
      <w:pPr>
        <w:jc w:val="both"/>
      </w:pPr>
      <w:r>
        <w:tab/>
        <w:t>*Diyaliz Ünitesinin bulunduğu bölümün ilgili mimar tarafından düzenlenmiş, yerleşim ve kullanım alanlarını gösteren 1/100 ölçekli Proje,</w:t>
      </w:r>
    </w:p>
    <w:p w:rsidR="008474F9" w:rsidRDefault="008474F9" w:rsidP="008474F9">
      <w:pPr>
        <w:jc w:val="center"/>
      </w:pPr>
    </w:p>
    <w:p w:rsidR="008474F9" w:rsidRDefault="008474F9" w:rsidP="008474F9">
      <w:pPr>
        <w:jc w:val="both"/>
      </w:pPr>
      <w:r>
        <w:tab/>
        <w:t>*Yapı Kullanma İzin Belgesi (İlgili Belediyeden veya Noter Onaylı Olacak.),</w:t>
      </w:r>
    </w:p>
    <w:p w:rsidR="008474F9" w:rsidRDefault="008474F9" w:rsidP="008474F9">
      <w:pPr>
        <w:jc w:val="both"/>
      </w:pPr>
    </w:p>
    <w:p w:rsidR="008474F9" w:rsidRDefault="008474F9" w:rsidP="008474F9">
      <w:pPr>
        <w:jc w:val="both"/>
      </w:pPr>
      <w:r>
        <w:tab/>
        <w:t>*Yangına Yönelik Tedbirlerin Alındığına Dair İlgili Belediyenin İtfaiye Müdürlüğünden alınmış teknik rapor veya hastane teknik personelince düzenlenen ve Başhekimlik onaylı teknik rapor</w:t>
      </w:r>
    </w:p>
    <w:p w:rsidR="008474F9" w:rsidRDefault="008474F9" w:rsidP="008474F9">
      <w:pPr>
        <w:jc w:val="both"/>
      </w:pPr>
    </w:p>
    <w:p w:rsidR="008474F9" w:rsidRDefault="008474F9" w:rsidP="008474F9">
      <w:pPr>
        <w:jc w:val="both"/>
      </w:pPr>
      <w:r>
        <w:tab/>
      </w:r>
      <w:r>
        <w:rPr>
          <w:szCs w:val="28"/>
        </w:rPr>
        <w:t>*İlgili Belediye veya Yüklenici Firma İle Yapılan Tıbbi Atık Sözleşmesi,</w:t>
      </w:r>
    </w:p>
    <w:p w:rsidR="008474F9" w:rsidRDefault="008474F9" w:rsidP="008474F9">
      <w:pPr>
        <w:jc w:val="both"/>
      </w:pPr>
    </w:p>
    <w:p w:rsidR="008474F9" w:rsidRDefault="008474F9" w:rsidP="008474F9">
      <w:pPr>
        <w:jc w:val="both"/>
      </w:pPr>
      <w:r>
        <w:tab/>
        <w:t>*Hastanedeki jeneratörün, elektrik projesinde hesaplanan kurulu gücün en az % 70’i oranında uygun güç ve nitelikte olduğuna dair ilgili mühendisten alınan belge,</w:t>
      </w:r>
    </w:p>
    <w:p w:rsidR="008474F9" w:rsidRDefault="008474F9" w:rsidP="008474F9">
      <w:pPr>
        <w:jc w:val="both"/>
      </w:pPr>
    </w:p>
    <w:p w:rsidR="008474F9" w:rsidRDefault="008474F9" w:rsidP="008474F9">
      <w:pPr>
        <w:jc w:val="both"/>
      </w:pPr>
      <w:r>
        <w:tab/>
        <w:t>*Eski Ruhsat ve Faaliyet İzin Belgesi Asılları</w:t>
      </w:r>
    </w:p>
    <w:p w:rsidR="008474F9" w:rsidRDefault="008474F9" w:rsidP="008474F9">
      <w:pPr>
        <w:jc w:val="both"/>
      </w:pPr>
    </w:p>
    <w:p w:rsidR="008474F9" w:rsidRDefault="008474F9" w:rsidP="008474F9">
      <w:pPr>
        <w:jc w:val="both"/>
      </w:pPr>
      <w:r>
        <w:tab/>
        <w:t>*Su Sistemi Özellikleri ve Kapasitesi Hakkında Üretici Firma Raporu (Bu Belge Yeni Binaya Taşınma İşlemi Gerçekleştikten Sonra İbraz Edilecektir.),</w:t>
      </w:r>
    </w:p>
    <w:p w:rsidR="008474F9" w:rsidRDefault="008474F9" w:rsidP="008474F9">
      <w:pPr>
        <w:jc w:val="both"/>
      </w:pPr>
    </w:p>
    <w:p w:rsidR="008474F9" w:rsidRDefault="008474F9" w:rsidP="008474F9">
      <w:pPr>
        <w:jc w:val="both"/>
      </w:pPr>
      <w:r>
        <w:tab/>
      </w:r>
      <w:r>
        <w:rPr>
          <w:szCs w:val="28"/>
        </w:rPr>
        <w:t xml:space="preserve">*Diyaliz Merkezinde Kullanılacak Suyun Arıtma Sonrası Bakteriyolojik, Kimyasal ve </w:t>
      </w:r>
      <w:proofErr w:type="spellStart"/>
      <w:r>
        <w:rPr>
          <w:szCs w:val="28"/>
        </w:rPr>
        <w:t>Endotoksin</w:t>
      </w:r>
      <w:proofErr w:type="spellEnd"/>
      <w:r>
        <w:rPr>
          <w:szCs w:val="28"/>
        </w:rPr>
        <w:t xml:space="preserve"> Analiz Sonuçlarının Avrupa </w:t>
      </w:r>
      <w:proofErr w:type="spellStart"/>
      <w:r>
        <w:rPr>
          <w:szCs w:val="28"/>
        </w:rPr>
        <w:t>Farmakopedansındaki</w:t>
      </w:r>
      <w:proofErr w:type="spellEnd"/>
      <w:r>
        <w:rPr>
          <w:szCs w:val="28"/>
        </w:rPr>
        <w:t xml:space="preserve"> Standartlara Uygun Olduğuna Dair Tahlil Sonuçları, (Su Numuneleri Su Sistemi ve Diğer Araç-Gereçler Yeni binaya taşındıktan sonra alınacak.)</w:t>
      </w:r>
    </w:p>
    <w:p w:rsidR="008474F9" w:rsidRDefault="008474F9" w:rsidP="008474F9">
      <w:pPr>
        <w:jc w:val="center"/>
      </w:pPr>
    </w:p>
    <w:p w:rsidR="00D86C5A" w:rsidRDefault="00D86C5A"/>
    <w:sectPr w:rsidR="00D86C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8474F9"/>
    <w:rsid w:val="008474F9"/>
    <w:rsid w:val="00D86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1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Dr.Mehmet SAYHAN</dc:creator>
  <cp:keywords/>
  <dc:description/>
  <cp:lastModifiedBy>Dr.Mehmet SAYHAN</cp:lastModifiedBy>
  <cp:revision>3</cp:revision>
  <dcterms:created xsi:type="dcterms:W3CDTF">2013-05-09T10:37:00Z</dcterms:created>
  <dcterms:modified xsi:type="dcterms:W3CDTF">2013-05-09T10:38:00Z</dcterms:modified>
</cp:coreProperties>
</file>